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BB822" w14:textId="77777777" w:rsidR="00C277A7" w:rsidRDefault="00000000" w:rsidP="00BB105E">
      <w:pPr>
        <w:pStyle w:val="Heading1"/>
        <w:spacing w:line="240" w:lineRule="auto"/>
        <w:jc w:val="center"/>
      </w:pPr>
      <w:r>
        <w:rPr>
          <w:noProof/>
        </w:rPr>
        <w:drawing>
          <wp:inline distT="0" distB="0" distL="114300" distR="114300" wp14:anchorId="00C0D497" wp14:editId="00A857F6">
            <wp:extent cx="860425" cy="860425"/>
            <wp:effectExtent l="0" t="0" r="8255" b="8255"/>
            <wp:docPr id="3" name="Picture 3" descr="outined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utined logo 2"/>
                    <pic:cNvPicPr>
                      <a:picLocks noChangeAspect="1"/>
                    </pic:cNvPicPr>
                  </pic:nvPicPr>
                  <pic:blipFill>
                    <a:blip r:embed="rId5"/>
                    <a:stretch>
                      <a:fillRect/>
                    </a:stretch>
                  </pic:blipFill>
                  <pic:spPr>
                    <a:xfrm>
                      <a:off x="0" y="0"/>
                      <a:ext cx="860425" cy="860425"/>
                    </a:xfrm>
                    <a:prstGeom prst="rect">
                      <a:avLst/>
                    </a:prstGeom>
                  </pic:spPr>
                </pic:pic>
              </a:graphicData>
            </a:graphic>
          </wp:inline>
        </w:drawing>
      </w:r>
    </w:p>
    <w:p w14:paraId="34112F20" w14:textId="77777777" w:rsidR="00BB105E" w:rsidRDefault="00BB105E" w:rsidP="00BB105E">
      <w:pPr>
        <w:pStyle w:val="Heading1"/>
        <w:spacing w:line="240" w:lineRule="auto"/>
        <w:jc w:val="center"/>
      </w:pPr>
      <w:r>
        <w:t>Adult Autism Assessment</w:t>
      </w:r>
    </w:p>
    <w:p w14:paraId="04A3CB9E" w14:textId="2629FE65" w:rsidR="00C277A7" w:rsidRDefault="00000000" w:rsidP="00BB105E">
      <w:pPr>
        <w:pStyle w:val="Heading1"/>
        <w:spacing w:line="240" w:lineRule="auto"/>
        <w:jc w:val="center"/>
      </w:pPr>
      <w:r>
        <w:t>Employment Opportunities</w:t>
      </w:r>
    </w:p>
    <w:p w14:paraId="5690449E" w14:textId="77777777" w:rsidR="00BB105E" w:rsidRPr="00BB105E" w:rsidRDefault="00BB105E" w:rsidP="00BB105E"/>
    <w:p w14:paraId="25622401" w14:textId="68C20BE0" w:rsidR="00935F53" w:rsidRDefault="00935F53" w:rsidP="00ED7D1A">
      <w:pPr>
        <w:pStyle w:val="Heading2"/>
      </w:pPr>
      <w:r>
        <w:t>ACTIVELY SEEKING CLINICIANS</w:t>
      </w:r>
    </w:p>
    <w:p w14:paraId="52D88EFF" w14:textId="793FF335" w:rsidR="00935F53" w:rsidRDefault="00000000">
      <w:pPr>
        <w:spacing w:line="480" w:lineRule="auto"/>
      </w:pPr>
      <w:r>
        <w:t xml:space="preserve">We are </w:t>
      </w:r>
      <w:r w:rsidR="00935F53">
        <w:t>currently actively seeking assessors</w:t>
      </w:r>
      <w:proofErr w:type="gramStart"/>
      <w:r w:rsidR="00935F53">
        <w:t>-therapists</w:t>
      </w:r>
      <w:proofErr w:type="gramEnd"/>
      <w:r w:rsidR="00935F53">
        <w:t xml:space="preserve"> who are licensed to diagnose autism and ADHD and provide counseling in the following states:</w:t>
      </w:r>
    </w:p>
    <w:p w14:paraId="7486AC89" w14:textId="77777777" w:rsidR="00935F53" w:rsidRDefault="00935F53" w:rsidP="00935F53">
      <w:pPr>
        <w:pStyle w:val="ListParagraph"/>
        <w:numPr>
          <w:ilvl w:val="0"/>
          <w:numId w:val="1"/>
        </w:numPr>
        <w:spacing w:line="480" w:lineRule="auto"/>
      </w:pPr>
      <w:r>
        <w:t>Alaska</w:t>
      </w:r>
    </w:p>
    <w:p w14:paraId="6D3EE93D" w14:textId="77777777" w:rsidR="00935F53" w:rsidRDefault="00935F53" w:rsidP="00935F53">
      <w:pPr>
        <w:pStyle w:val="ListParagraph"/>
        <w:numPr>
          <w:ilvl w:val="0"/>
          <w:numId w:val="1"/>
        </w:numPr>
        <w:spacing w:line="480" w:lineRule="auto"/>
      </w:pPr>
      <w:r>
        <w:t>Iowa</w:t>
      </w:r>
    </w:p>
    <w:p w14:paraId="265A86C7" w14:textId="77777777" w:rsidR="00935F53" w:rsidRDefault="00935F53" w:rsidP="00935F53">
      <w:pPr>
        <w:pStyle w:val="ListParagraph"/>
        <w:numPr>
          <w:ilvl w:val="0"/>
          <w:numId w:val="1"/>
        </w:numPr>
        <w:spacing w:line="480" w:lineRule="auto"/>
      </w:pPr>
      <w:r>
        <w:t>Louisiana</w:t>
      </w:r>
    </w:p>
    <w:p w14:paraId="0D5F1C5F" w14:textId="77777777" w:rsidR="00935F53" w:rsidRDefault="00935F53" w:rsidP="00935F53">
      <w:pPr>
        <w:pStyle w:val="ListParagraph"/>
        <w:numPr>
          <w:ilvl w:val="0"/>
          <w:numId w:val="1"/>
        </w:numPr>
        <w:spacing w:line="480" w:lineRule="auto"/>
      </w:pPr>
      <w:r>
        <w:t>Mississippi</w:t>
      </w:r>
    </w:p>
    <w:p w14:paraId="77A7E299" w14:textId="77777777" w:rsidR="00935F53" w:rsidRDefault="00935F53" w:rsidP="00935F53">
      <w:pPr>
        <w:pStyle w:val="ListParagraph"/>
        <w:numPr>
          <w:ilvl w:val="0"/>
          <w:numId w:val="1"/>
        </w:numPr>
        <w:spacing w:line="480" w:lineRule="auto"/>
      </w:pPr>
      <w:r>
        <w:t>North Dakota</w:t>
      </w:r>
    </w:p>
    <w:p w14:paraId="12A334CE" w14:textId="77777777" w:rsidR="00935F53" w:rsidRDefault="00935F53" w:rsidP="00935F53">
      <w:pPr>
        <w:pStyle w:val="ListParagraph"/>
        <w:numPr>
          <w:ilvl w:val="0"/>
          <w:numId w:val="1"/>
        </w:numPr>
        <w:spacing w:line="480" w:lineRule="auto"/>
      </w:pPr>
      <w:r>
        <w:t>South Dakota</w:t>
      </w:r>
    </w:p>
    <w:p w14:paraId="4A53311B" w14:textId="77777777" w:rsidR="00DA10C0" w:rsidRDefault="00DA10C0" w:rsidP="00DA10C0">
      <w:pPr>
        <w:spacing w:line="480" w:lineRule="auto"/>
      </w:pPr>
      <w:r>
        <w:t xml:space="preserve">All positions start as part time with room to grow. </w:t>
      </w:r>
    </w:p>
    <w:p w14:paraId="65F8FCBE" w14:textId="53CBBE5F" w:rsidR="00DA10C0" w:rsidRDefault="00DA10C0" w:rsidP="00DA10C0">
      <w:pPr>
        <w:spacing w:line="480" w:lineRule="auto"/>
      </w:pPr>
      <w:r>
        <w:t>You don’t have to leave your day job to work with us.</w:t>
      </w:r>
    </w:p>
    <w:p w14:paraId="657D5644" w14:textId="3598E048" w:rsidR="00C277A7" w:rsidRDefault="00000000" w:rsidP="00935F53">
      <w:pPr>
        <w:spacing w:line="480" w:lineRule="auto"/>
      </w:pPr>
      <w:r>
        <w:t>If</w:t>
      </w:r>
      <w:r w:rsidR="00935F53">
        <w:t xml:space="preserve"> you are qualified and</w:t>
      </w:r>
      <w:r>
        <w:t xml:space="preserve"> interested,</w:t>
      </w:r>
      <w:r w:rsidR="00935F53">
        <w:t xml:space="preserve"> please</w:t>
      </w:r>
      <w:r>
        <w:t xml:space="preserve"> </w:t>
      </w:r>
      <w:hyperlink r:id="rId6" w:history="1">
        <w:r w:rsidR="00C277A7">
          <w:rPr>
            <w:rStyle w:val="Hyperlink"/>
          </w:rPr>
          <w:t>email us here</w:t>
        </w:r>
      </w:hyperlink>
      <w:r>
        <w:t>.</w:t>
      </w:r>
    </w:p>
    <w:p w14:paraId="07860D87" w14:textId="77777777" w:rsidR="00DA10C0" w:rsidRDefault="00DA10C0" w:rsidP="00935F53">
      <w:pPr>
        <w:spacing w:line="480" w:lineRule="auto"/>
      </w:pPr>
    </w:p>
    <w:p w14:paraId="49F33C36" w14:textId="77777777" w:rsidR="00ED7D1A" w:rsidRPr="00DA10C0" w:rsidRDefault="00ED7D1A" w:rsidP="00DA10C0">
      <w:pPr>
        <w:pStyle w:val="Heading3"/>
      </w:pPr>
      <w:r w:rsidRPr="00DA10C0">
        <w:t>NEURODIVERSITY AFFIRMING PRACTICE</w:t>
      </w:r>
    </w:p>
    <w:p w14:paraId="1A55B8AB" w14:textId="1F373654" w:rsidR="00C277A7" w:rsidRDefault="00ED7D1A">
      <w:pPr>
        <w:spacing w:line="480" w:lineRule="auto"/>
      </w:pPr>
      <w:r>
        <w:t xml:space="preserve">Adult Autism Assessment &amp; Services is a neurodiversity-affirming, Equal Opportunity Employer. We seek to continue building and growing an inclusive nation-wide telehealth practice that reflects and serves a diverse community. We strongly encourage applications from neurodivergent people, people </w:t>
      </w:r>
      <w:r>
        <w:lastRenderedPageBreak/>
        <w:t>of color, all genders, multi-language speakers, and the LGBTQ+ community. We prioritize hiring neurodivergent clinicians and strive for a</w:t>
      </w:r>
      <w:r w:rsidR="00BB105E">
        <w:t xml:space="preserve"> practice where </w:t>
      </w:r>
      <w:proofErr w:type="gramStart"/>
      <w:r w:rsidR="00BB105E">
        <w:t>a</w:t>
      </w:r>
      <w:r>
        <w:t xml:space="preserve"> majority of</w:t>
      </w:r>
      <w:proofErr w:type="gramEnd"/>
      <w:r>
        <w:t xml:space="preserve"> our staff </w:t>
      </w:r>
      <w:r w:rsidR="00BB105E">
        <w:t>is</w:t>
      </w:r>
      <w:r>
        <w:t xml:space="preserve"> neurodivergent and/or </w:t>
      </w:r>
      <w:r w:rsidR="00DA10C0">
        <w:t xml:space="preserve">otherwise </w:t>
      </w:r>
      <w:r>
        <w:t>disabled. If you want to work in a place where you c</w:t>
      </w:r>
      <w:r w:rsidR="00DA10C0">
        <w:t>an</w:t>
      </w:r>
      <w:r>
        <w:t xml:space="preserve"> </w:t>
      </w:r>
      <w:proofErr w:type="gramStart"/>
      <w:r>
        <w:t>stim</w:t>
      </w:r>
      <w:proofErr w:type="gramEnd"/>
      <w:r>
        <w:t xml:space="preserve"> comfortably during staff meetings and no one w</w:t>
      </w:r>
      <w:r w:rsidR="00DA10C0">
        <w:t>ill</w:t>
      </w:r>
      <w:r>
        <w:t xml:space="preserve"> bat an eye,</w:t>
      </w:r>
      <w:r w:rsidR="00935F53">
        <w:t xml:space="preserve"> </w:t>
      </w:r>
      <w:r>
        <w:t>consider working with us. We’d love to have you</w:t>
      </w:r>
      <w:r w:rsidR="00935F53">
        <w:t xml:space="preserve"> on our team</w:t>
      </w:r>
      <w:r>
        <w:t>.</w:t>
      </w:r>
    </w:p>
    <w:p w14:paraId="659A26CD" w14:textId="77777777" w:rsidR="00C277A7" w:rsidRDefault="00C277A7">
      <w:pPr>
        <w:spacing w:line="480" w:lineRule="auto"/>
      </w:pPr>
    </w:p>
    <w:p w14:paraId="65CF6687" w14:textId="77777777" w:rsidR="00C277A7" w:rsidRDefault="00000000">
      <w:pPr>
        <w:spacing w:line="480" w:lineRule="auto"/>
      </w:pPr>
      <w:r>
        <w:rPr>
          <w:noProof/>
        </w:rPr>
        <w:drawing>
          <wp:inline distT="0" distB="0" distL="114300" distR="114300" wp14:anchorId="55432733" wp14:editId="0C43A2A9">
            <wp:extent cx="835025" cy="835025"/>
            <wp:effectExtent l="0" t="0" r="3175" b="3175"/>
            <wp:docPr id="4" name="Picture 4" descr="outlined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utlined question mark"/>
                    <pic:cNvPicPr>
                      <a:picLocks noChangeAspect="1"/>
                    </pic:cNvPicPr>
                  </pic:nvPicPr>
                  <pic:blipFill>
                    <a:blip r:embed="rId7"/>
                    <a:stretch>
                      <a:fillRect/>
                    </a:stretch>
                  </pic:blipFill>
                  <pic:spPr>
                    <a:xfrm>
                      <a:off x="0" y="0"/>
                      <a:ext cx="835025" cy="835025"/>
                    </a:xfrm>
                    <a:prstGeom prst="rect">
                      <a:avLst/>
                    </a:prstGeom>
                  </pic:spPr>
                </pic:pic>
              </a:graphicData>
            </a:graphic>
          </wp:inline>
        </w:drawing>
      </w:r>
    </w:p>
    <w:p w14:paraId="609D4400" w14:textId="77777777" w:rsidR="00C277A7" w:rsidRDefault="00000000">
      <w:pPr>
        <w:pStyle w:val="Heading2"/>
      </w:pPr>
      <w:r>
        <w:t>Questions?</w:t>
      </w:r>
    </w:p>
    <w:p w14:paraId="0C46909D" w14:textId="77777777" w:rsidR="00C277A7" w:rsidRDefault="00000000">
      <w:pPr>
        <w:spacing w:line="480" w:lineRule="auto"/>
      </w:pPr>
      <w:r>
        <w:t xml:space="preserve">We’d love to start a conversation with you about our employment opportunities. You might be just the person we’re looking for, and we might be the answer to your search for the best place to work. </w:t>
      </w:r>
      <w:hyperlink r:id="rId8" w:history="1">
        <w:r w:rsidR="00C277A7">
          <w:rPr>
            <w:rStyle w:val="Hyperlink"/>
          </w:rPr>
          <w:t>Let’s talk!</w:t>
        </w:r>
      </w:hyperlink>
    </w:p>
    <w:p w14:paraId="0A269DFF" w14:textId="77777777" w:rsidR="00C277A7" w:rsidRDefault="00000000">
      <w:r>
        <w:rPr>
          <w:noProof/>
        </w:rPr>
        <w:drawing>
          <wp:inline distT="0" distB="0" distL="114300" distR="114300" wp14:anchorId="19C3F16F" wp14:editId="0D11E01B">
            <wp:extent cx="842010" cy="842010"/>
            <wp:effectExtent l="0" t="0" r="11430" b="11430"/>
            <wp:docPr id="5" name="Picture 5" descr="outline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utlined telephone"/>
                    <pic:cNvPicPr>
                      <a:picLocks noChangeAspect="1"/>
                    </pic:cNvPicPr>
                  </pic:nvPicPr>
                  <pic:blipFill>
                    <a:blip r:embed="rId9"/>
                    <a:stretch>
                      <a:fillRect/>
                    </a:stretch>
                  </pic:blipFill>
                  <pic:spPr>
                    <a:xfrm>
                      <a:off x="0" y="0"/>
                      <a:ext cx="842010" cy="842010"/>
                    </a:xfrm>
                    <a:prstGeom prst="rect">
                      <a:avLst/>
                    </a:prstGeom>
                  </pic:spPr>
                </pic:pic>
              </a:graphicData>
            </a:graphic>
          </wp:inline>
        </w:drawing>
      </w:r>
    </w:p>
    <w:p w14:paraId="0687F3A4" w14:textId="77777777" w:rsidR="00C277A7" w:rsidRDefault="00000000">
      <w:pPr>
        <w:pStyle w:val="Heading2"/>
      </w:pPr>
      <w:r>
        <w:t>Reach Out</w:t>
      </w:r>
    </w:p>
    <w:p w14:paraId="289A904E" w14:textId="77327680" w:rsidR="00C277A7" w:rsidRDefault="00000000">
      <w:pPr>
        <w:spacing w:line="480" w:lineRule="auto"/>
      </w:pPr>
      <w:r>
        <w:t xml:space="preserve">Contact Wendela Marsh at </w:t>
      </w:r>
      <w:hyperlink r:id="rId10" w:history="1">
        <w:r w:rsidR="00C277A7">
          <w:rPr>
            <w:rStyle w:val="Hyperlink"/>
          </w:rPr>
          <w:t>DrWendy@AdultAutismAssessment.com</w:t>
        </w:r>
      </w:hyperlink>
      <w:r>
        <w:t xml:space="preserve"> for an application and to ask any questions about joining our team. </w:t>
      </w:r>
    </w:p>
    <w:p w14:paraId="4C9EBCE1" w14:textId="77777777" w:rsidR="00C277A7" w:rsidRDefault="00C277A7">
      <w:pPr>
        <w:spacing w:line="480" w:lineRule="auto"/>
      </w:pPr>
    </w:p>
    <w:sectPr w:rsidR="00C277A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6270"/>
    <w:multiLevelType w:val="hybridMultilevel"/>
    <w:tmpl w:val="4B8C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84DB9"/>
    <w:multiLevelType w:val="hybridMultilevel"/>
    <w:tmpl w:val="291C6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033691">
    <w:abstractNumId w:val="0"/>
  </w:num>
  <w:num w:numId="2" w16cid:durableId="1556893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311969"/>
    <w:rsid w:val="007679DE"/>
    <w:rsid w:val="00935F53"/>
    <w:rsid w:val="00AB1BA6"/>
    <w:rsid w:val="00B22F54"/>
    <w:rsid w:val="00BB105E"/>
    <w:rsid w:val="00C277A7"/>
    <w:rsid w:val="00DA10C0"/>
    <w:rsid w:val="00ED7D1A"/>
    <w:rsid w:val="59D04F28"/>
    <w:rsid w:val="7531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D14C5"/>
  <w15:docId w15:val="{282DA3EC-503F-45AC-AB8B-11B1E204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ListParagraph">
    <w:name w:val="List Paragraph"/>
    <w:basedOn w:val="Normal"/>
    <w:uiPriority w:val="99"/>
    <w:unhideWhenUsed/>
    <w:rsid w:val="0093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rWendy@AdultAutismAssessment.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Wendy@AdultAutismAssessment.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rWendy@AdultAutismAssessment.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Owner_2</dc:creator>
  <cp:lastModifiedBy>Shaveta Sharma</cp:lastModifiedBy>
  <cp:revision>4</cp:revision>
  <dcterms:created xsi:type="dcterms:W3CDTF">2023-07-05T14:24:00Z</dcterms:created>
  <dcterms:modified xsi:type="dcterms:W3CDTF">2024-12-24T09:25:00Z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357DF11EAAAA453894CEB5B7EC7CFED7</vt:lpwstr>
  </property>
</Properties>
</file>